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702" w:rsidRDefault="00F80702" w:rsidP="00F80702">
      <w:r>
        <w:rPr>
          <w:rFonts w:hint="eastAsia"/>
        </w:rPr>
        <w:t>様式第４号</w:t>
      </w:r>
      <w:r w:rsidR="000A5F99">
        <w:rPr>
          <w:rFonts w:hint="eastAsia"/>
          <w:color w:val="000000" w:themeColor="text1"/>
        </w:rPr>
        <w:t>（第１</w:t>
      </w:r>
      <w:r w:rsidR="00B57A6F">
        <w:rPr>
          <w:rFonts w:hint="eastAsia"/>
          <w:color w:val="000000" w:themeColor="text1"/>
        </w:rPr>
        <w:t>０</w:t>
      </w:r>
      <w:r w:rsidR="000A5F99">
        <w:rPr>
          <w:rFonts w:hint="eastAsia"/>
          <w:color w:val="000000" w:themeColor="text1"/>
        </w:rPr>
        <w:t>条関係）</w:t>
      </w:r>
    </w:p>
    <w:p w:rsidR="00F80702" w:rsidRDefault="00F80702" w:rsidP="00F80702">
      <w:pPr>
        <w:jc w:val="right"/>
      </w:pPr>
      <w:r>
        <w:rPr>
          <w:rFonts w:hint="eastAsia"/>
        </w:rPr>
        <w:t>第　　　　　号</w:t>
      </w:r>
    </w:p>
    <w:p w:rsidR="00F80702" w:rsidRDefault="00F80702" w:rsidP="00F80702">
      <w:pPr>
        <w:jc w:val="right"/>
      </w:pPr>
      <w:r>
        <w:rPr>
          <w:rFonts w:hint="eastAsia"/>
        </w:rPr>
        <w:t>年　　月　　日</w:t>
      </w:r>
    </w:p>
    <w:p w:rsidR="00F80702" w:rsidRDefault="00F80702" w:rsidP="00F80702">
      <w:pPr>
        <w:jc w:val="center"/>
      </w:pPr>
      <w:r>
        <w:rPr>
          <w:rFonts w:hint="eastAsia"/>
        </w:rPr>
        <w:t>命　　令　　書</w:t>
      </w:r>
    </w:p>
    <w:p w:rsidR="00F80702" w:rsidRDefault="00F80702" w:rsidP="00B57A6F">
      <w:pPr>
        <w:ind w:firstLineChars="700" w:firstLine="1766"/>
      </w:pPr>
      <w:r>
        <w:rPr>
          <w:rFonts w:hint="eastAsia"/>
        </w:rPr>
        <w:t xml:space="preserve">　様</w:t>
      </w:r>
    </w:p>
    <w:p w:rsidR="00F80702" w:rsidRDefault="00F80702" w:rsidP="00F80702">
      <w:pPr>
        <w:ind w:firstLineChars="100" w:firstLine="252"/>
      </w:pPr>
    </w:p>
    <w:p w:rsidR="00F80702" w:rsidRDefault="00F80702" w:rsidP="00F80702">
      <w:pPr>
        <w:ind w:firstLineChars="100" w:firstLine="252"/>
        <w:jc w:val="right"/>
      </w:pPr>
      <w:r>
        <w:rPr>
          <w:rFonts w:hint="eastAsia"/>
        </w:rPr>
        <w:t xml:space="preserve">美里町長　</w:t>
      </w:r>
      <w:r w:rsidR="00B57A6F">
        <w:rPr>
          <w:rFonts w:hint="eastAsia"/>
        </w:rPr>
        <w:t xml:space="preserve">　　　　　</w:t>
      </w:r>
      <w:r>
        <w:rPr>
          <w:rFonts w:hint="eastAsia"/>
        </w:rPr>
        <w:t xml:space="preserve">　</w:t>
      </w:r>
      <w:r w:rsidR="00B57A6F">
        <w:rPr>
          <w:rFonts w:hint="eastAsia"/>
        </w:rPr>
        <w:t>印</w:t>
      </w:r>
    </w:p>
    <w:p w:rsidR="00F80702" w:rsidRDefault="00F80702" w:rsidP="00F80702">
      <w:pPr>
        <w:ind w:firstLineChars="100" w:firstLine="252"/>
        <w:jc w:val="right"/>
      </w:pPr>
    </w:p>
    <w:p w:rsidR="00F80702" w:rsidRDefault="00F80702" w:rsidP="00F80702">
      <w:pPr>
        <w:ind w:firstLineChars="100" w:firstLine="252"/>
      </w:pPr>
      <w:r>
        <w:rPr>
          <w:rFonts w:hint="eastAsia"/>
        </w:rPr>
        <w:t>美里町廃棄物の処理及び再利用に関する条例第１２条の規定により、下記のとおり改善措置を講ずることを命ずる。</w:t>
      </w:r>
    </w:p>
    <w:p w:rsidR="00F80702" w:rsidRDefault="00F80702" w:rsidP="00F80702">
      <w:pPr>
        <w:ind w:firstLineChars="100" w:firstLine="252"/>
      </w:pPr>
      <w:r>
        <w:rPr>
          <w:rFonts w:hint="eastAsia"/>
        </w:rPr>
        <w:t>なお、改善措置を講じない場合、その旨を公表することがあることをあらかじめ通知する。</w:t>
      </w:r>
    </w:p>
    <w:p w:rsidR="00F80702" w:rsidRDefault="00F80702" w:rsidP="00F80702">
      <w:pPr>
        <w:pStyle w:val="a9"/>
      </w:pPr>
      <w:r>
        <w:rPr>
          <w:rFonts w:hint="eastAsia"/>
        </w:rPr>
        <w:t>記</w:t>
      </w:r>
    </w:p>
    <w:tbl>
      <w:tblPr>
        <w:tblStyle w:val="ad"/>
        <w:tblW w:w="0" w:type="auto"/>
        <w:tblLook w:val="04A0" w:firstRow="1" w:lastRow="0" w:firstColumn="1" w:lastColumn="0" w:noHBand="0" w:noVBand="1"/>
      </w:tblPr>
      <w:tblGrid>
        <w:gridCol w:w="2250"/>
        <w:gridCol w:w="3473"/>
        <w:gridCol w:w="3575"/>
      </w:tblGrid>
      <w:tr w:rsidR="00497584" w:rsidTr="00497584">
        <w:trPr>
          <w:trHeight w:val="655"/>
        </w:trPr>
        <w:tc>
          <w:tcPr>
            <w:tcW w:w="2250" w:type="dxa"/>
            <w:vAlign w:val="center"/>
          </w:tcPr>
          <w:p w:rsidR="00497584" w:rsidRDefault="00497584" w:rsidP="00F64167">
            <w:bookmarkStart w:id="0" w:name="_GoBack" w:colFirst="1" w:colLast="1"/>
            <w:r>
              <w:rPr>
                <w:rFonts w:hint="eastAsia"/>
              </w:rPr>
              <w:t>１</w:t>
            </w:r>
            <w:r>
              <w:t xml:space="preserve"> </w:t>
            </w:r>
            <w:r>
              <w:rPr>
                <w:rFonts w:hint="eastAsia"/>
              </w:rPr>
              <w:t>改善場所</w:t>
            </w:r>
          </w:p>
        </w:tc>
        <w:tc>
          <w:tcPr>
            <w:tcW w:w="3473" w:type="dxa"/>
          </w:tcPr>
          <w:p w:rsidR="00497584" w:rsidRDefault="00497584" w:rsidP="00F64167"/>
        </w:tc>
        <w:tc>
          <w:tcPr>
            <w:tcW w:w="3575" w:type="dxa"/>
            <w:vAlign w:val="center"/>
          </w:tcPr>
          <w:p w:rsidR="00497584" w:rsidRDefault="00497584" w:rsidP="00F64167"/>
        </w:tc>
      </w:tr>
      <w:tr w:rsidR="00497584" w:rsidTr="00497584">
        <w:trPr>
          <w:trHeight w:val="1699"/>
        </w:trPr>
        <w:tc>
          <w:tcPr>
            <w:tcW w:w="2250" w:type="dxa"/>
            <w:vAlign w:val="center"/>
          </w:tcPr>
          <w:p w:rsidR="00497584" w:rsidRDefault="00497584" w:rsidP="00F64167">
            <w:r>
              <w:rPr>
                <w:rFonts w:hint="eastAsia"/>
              </w:rPr>
              <w:t>２</w:t>
            </w:r>
            <w:r>
              <w:t xml:space="preserve"> </w:t>
            </w:r>
            <w:r>
              <w:rPr>
                <w:rFonts w:hint="eastAsia"/>
              </w:rPr>
              <w:t>改善措置の内容</w:t>
            </w:r>
          </w:p>
        </w:tc>
        <w:tc>
          <w:tcPr>
            <w:tcW w:w="3473" w:type="dxa"/>
          </w:tcPr>
          <w:p w:rsidR="00497584" w:rsidRDefault="00497584" w:rsidP="00F64167"/>
        </w:tc>
        <w:tc>
          <w:tcPr>
            <w:tcW w:w="3575" w:type="dxa"/>
            <w:vAlign w:val="center"/>
          </w:tcPr>
          <w:p w:rsidR="00497584" w:rsidRDefault="00497584" w:rsidP="00F64167"/>
        </w:tc>
      </w:tr>
      <w:tr w:rsidR="00497584" w:rsidTr="00497584">
        <w:trPr>
          <w:trHeight w:val="571"/>
        </w:trPr>
        <w:tc>
          <w:tcPr>
            <w:tcW w:w="2250" w:type="dxa"/>
            <w:vAlign w:val="center"/>
          </w:tcPr>
          <w:p w:rsidR="00497584" w:rsidRDefault="00497584" w:rsidP="00F64167">
            <w:r>
              <w:rPr>
                <w:rFonts w:hint="eastAsia"/>
              </w:rPr>
              <w:t>３</w:t>
            </w:r>
            <w:r>
              <w:t xml:space="preserve"> </w:t>
            </w:r>
            <w:r>
              <w:rPr>
                <w:rFonts w:hint="eastAsia"/>
              </w:rPr>
              <w:t>改善措置を講ずる期限日</w:t>
            </w:r>
          </w:p>
        </w:tc>
        <w:tc>
          <w:tcPr>
            <w:tcW w:w="3473" w:type="dxa"/>
          </w:tcPr>
          <w:p w:rsidR="00497584" w:rsidRDefault="00497584" w:rsidP="00F64167">
            <w:pPr>
              <w:rPr>
                <w:rFonts w:hint="eastAsia"/>
              </w:rPr>
            </w:pPr>
          </w:p>
        </w:tc>
        <w:tc>
          <w:tcPr>
            <w:tcW w:w="3575" w:type="dxa"/>
            <w:vAlign w:val="center"/>
          </w:tcPr>
          <w:p w:rsidR="00497584" w:rsidRDefault="00497584" w:rsidP="00F64167">
            <w:r>
              <w:rPr>
                <w:rFonts w:hint="eastAsia"/>
              </w:rPr>
              <w:t xml:space="preserve">　　　　年　　月　　日</w:t>
            </w:r>
          </w:p>
        </w:tc>
      </w:tr>
      <w:tr w:rsidR="00497584" w:rsidTr="00497584">
        <w:trPr>
          <w:trHeight w:val="551"/>
        </w:trPr>
        <w:tc>
          <w:tcPr>
            <w:tcW w:w="2250" w:type="dxa"/>
            <w:vAlign w:val="center"/>
          </w:tcPr>
          <w:p w:rsidR="00497584" w:rsidRDefault="00497584" w:rsidP="00F64167">
            <w:r>
              <w:rPr>
                <w:rFonts w:hint="eastAsia"/>
              </w:rPr>
              <w:t>４</w:t>
            </w:r>
            <w:r>
              <w:t xml:space="preserve"> </w:t>
            </w:r>
            <w:r>
              <w:rPr>
                <w:rFonts w:hint="eastAsia"/>
              </w:rPr>
              <w:t>改善措置実施の報告期限</w:t>
            </w:r>
          </w:p>
        </w:tc>
        <w:tc>
          <w:tcPr>
            <w:tcW w:w="3473" w:type="dxa"/>
          </w:tcPr>
          <w:p w:rsidR="00497584" w:rsidRDefault="00497584" w:rsidP="00F64167">
            <w:pPr>
              <w:rPr>
                <w:rFonts w:hint="eastAsia"/>
              </w:rPr>
            </w:pPr>
          </w:p>
        </w:tc>
        <w:tc>
          <w:tcPr>
            <w:tcW w:w="3575" w:type="dxa"/>
            <w:vAlign w:val="center"/>
          </w:tcPr>
          <w:p w:rsidR="00497584" w:rsidRDefault="00497584" w:rsidP="00F64167">
            <w:r>
              <w:rPr>
                <w:rFonts w:hint="eastAsia"/>
              </w:rPr>
              <w:t>改善措置を講ずる期限日の翌日から３０日以内</w:t>
            </w:r>
          </w:p>
        </w:tc>
      </w:tr>
      <w:bookmarkEnd w:id="0"/>
    </w:tbl>
    <w:p w:rsidR="00A979A7" w:rsidRDefault="00A979A7" w:rsidP="00F80702">
      <w:pPr>
        <w:jc w:val="center"/>
      </w:pPr>
    </w:p>
    <w:p w:rsidR="00F80702" w:rsidRDefault="00F80702" w:rsidP="00F80702">
      <w:pPr>
        <w:jc w:val="center"/>
      </w:pPr>
      <w:bookmarkStart w:id="1" w:name="_Hlk136282680"/>
      <w:r>
        <w:rPr>
          <w:rFonts w:hint="eastAsia"/>
        </w:rPr>
        <w:t>教示</w:t>
      </w:r>
    </w:p>
    <w:p w:rsidR="00F80702" w:rsidRDefault="00F80702" w:rsidP="00F80702">
      <w:pPr>
        <w:ind w:left="252" w:hangingChars="100" w:hanging="252"/>
      </w:pPr>
      <w:r>
        <w:rPr>
          <w:rFonts w:hint="eastAsia"/>
        </w:rPr>
        <w:t>１　この処分に不服があるときは、この通知を受けた日の翌日から起算して３</w:t>
      </w:r>
      <w:r w:rsidR="006159FD">
        <w:rPr>
          <w:rFonts w:hint="eastAsia"/>
        </w:rPr>
        <w:t>月</w:t>
      </w:r>
      <w:r>
        <w:rPr>
          <w:rFonts w:hint="eastAsia"/>
        </w:rPr>
        <w:t>以内に美里町長に対し審査請求することができます。</w:t>
      </w:r>
    </w:p>
    <w:p w:rsidR="00F80702" w:rsidRDefault="00F80702" w:rsidP="00F80702">
      <w:pPr>
        <w:ind w:left="252" w:hangingChars="100" w:hanging="252"/>
      </w:pPr>
      <w:r>
        <w:rPr>
          <w:rFonts w:hint="eastAsia"/>
        </w:rPr>
        <w:t>２　処分の取消しの訴えは、この通知を受けた日の翌日から起算して６</w:t>
      </w:r>
      <w:r w:rsidR="006159FD">
        <w:rPr>
          <w:rFonts w:hint="eastAsia"/>
        </w:rPr>
        <w:t>月</w:t>
      </w:r>
      <w:r>
        <w:rPr>
          <w:rFonts w:hint="eastAsia"/>
        </w:rPr>
        <w:t>以内に美里町を被告とし</w:t>
      </w:r>
      <w:r w:rsidR="006159FD">
        <w:rPr>
          <w:rFonts w:hint="eastAsia"/>
        </w:rPr>
        <w:t>て（美里町長が被告の代表者となります。）提起することができます</w:t>
      </w:r>
      <w:r>
        <w:rPr>
          <w:rFonts w:hint="eastAsia"/>
        </w:rPr>
        <w:t>（なお、処分の通知を受けた日の翌日から起算して６</w:t>
      </w:r>
      <w:r w:rsidR="006159FD">
        <w:rPr>
          <w:rFonts w:hint="eastAsia"/>
        </w:rPr>
        <w:t>月</w:t>
      </w:r>
      <w:r>
        <w:rPr>
          <w:rFonts w:hint="eastAsia"/>
        </w:rPr>
        <w:t>以内であっても、処分の日から１年を経過すると処分の取消しの訴えを提起することができなくなります。）</w:t>
      </w:r>
      <w:r w:rsidR="006159FD">
        <w:rPr>
          <w:rFonts w:hint="eastAsia"/>
        </w:rPr>
        <w:t>。</w:t>
      </w:r>
      <w:r>
        <w:rPr>
          <w:rFonts w:hint="eastAsia"/>
        </w:rPr>
        <w:t>ただし、美里町長に対し審査請求をした場合には、当該審査請求に対する美里町長の裁決を受けた日の翌日から起算して６</w:t>
      </w:r>
      <w:r w:rsidR="006159FD">
        <w:rPr>
          <w:rFonts w:hint="eastAsia"/>
        </w:rPr>
        <w:t>月</w:t>
      </w:r>
      <w:r>
        <w:rPr>
          <w:rFonts w:hint="eastAsia"/>
        </w:rPr>
        <w:t>以内に提起することができます。</w:t>
      </w:r>
    </w:p>
    <w:bookmarkEnd w:id="1"/>
    <w:p w:rsidR="0014770D" w:rsidRPr="007460A9" w:rsidRDefault="0014770D" w:rsidP="006159FD"/>
    <w:sectPr w:rsidR="0014770D" w:rsidRPr="007460A9" w:rsidSect="00345693">
      <w:type w:val="continuous"/>
      <w:pgSz w:w="11906" w:h="16838"/>
      <w:pgMar w:top="1418" w:right="1412" w:bottom="1418" w:left="1412" w:header="720" w:footer="919" w:gutter="0"/>
      <w:cols w:space="720"/>
      <w:noEndnote/>
      <w:docGrid w:type="linesAndChars" w:linePitch="378" w:charSpace="6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B1F" w:rsidRDefault="00951B1F" w:rsidP="00FD7EB9">
      <w:r>
        <w:separator/>
      </w:r>
    </w:p>
  </w:endnote>
  <w:endnote w:type="continuationSeparator" w:id="0">
    <w:p w:rsidR="00951B1F" w:rsidRDefault="00951B1F" w:rsidP="00FD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B1F" w:rsidRDefault="00951B1F" w:rsidP="00FD7EB9">
      <w:r>
        <w:separator/>
      </w:r>
    </w:p>
  </w:footnote>
  <w:footnote w:type="continuationSeparator" w:id="0">
    <w:p w:rsidR="00951B1F" w:rsidRDefault="00951B1F" w:rsidP="00FD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18AE"/>
    <w:multiLevelType w:val="hybridMultilevel"/>
    <w:tmpl w:val="C72EE514"/>
    <w:lvl w:ilvl="0" w:tplc="14A2D3DA">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7D0C37"/>
    <w:multiLevelType w:val="hybridMultilevel"/>
    <w:tmpl w:val="2C82CBB2"/>
    <w:lvl w:ilvl="0" w:tplc="CD54BDDC">
      <w:start w:val="1"/>
      <w:numFmt w:val="decimalFullWidth"/>
      <w:lvlText w:val="（%1）"/>
      <w:lvlJc w:val="left"/>
      <w:pPr>
        <w:ind w:left="1020" w:hanging="76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33341A0A"/>
    <w:multiLevelType w:val="hybridMultilevel"/>
    <w:tmpl w:val="2E20E85C"/>
    <w:lvl w:ilvl="0" w:tplc="14A2D3DA">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3643563"/>
    <w:multiLevelType w:val="hybridMultilevel"/>
    <w:tmpl w:val="3E8ABEC2"/>
    <w:lvl w:ilvl="0" w:tplc="F432E3CA">
      <w:start w:val="1"/>
      <w:numFmt w:val="decimalFullWidth"/>
      <w:lvlText w:val="（%1）"/>
      <w:lvlJc w:val="left"/>
      <w:pPr>
        <w:ind w:left="1047" w:hanging="795"/>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4BC51C99"/>
    <w:multiLevelType w:val="hybridMultilevel"/>
    <w:tmpl w:val="697EA5BC"/>
    <w:lvl w:ilvl="0" w:tplc="2168DAE6">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586F72AD"/>
    <w:multiLevelType w:val="hybridMultilevel"/>
    <w:tmpl w:val="8C7C01CA"/>
    <w:lvl w:ilvl="0" w:tplc="14A2D3DA">
      <w:start w:val="3"/>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8613034"/>
    <w:multiLevelType w:val="hybridMultilevel"/>
    <w:tmpl w:val="F4BA3EFA"/>
    <w:lvl w:ilvl="0" w:tplc="607603FA">
      <w:start w:val="1"/>
      <w:numFmt w:val="decimalFullWidth"/>
      <w:lvlText w:val="第%1条"/>
      <w:lvlJc w:val="left"/>
      <w:pPr>
        <w:ind w:left="1020" w:hanging="10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973D77"/>
    <w:multiLevelType w:val="hybridMultilevel"/>
    <w:tmpl w:val="1DD608F8"/>
    <w:lvl w:ilvl="0" w:tplc="B7804966">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6"/>
  </w:num>
  <w:num w:numId="2">
    <w:abstractNumId w:val="1"/>
  </w:num>
  <w:num w:numId="3">
    <w:abstractNumId w:val="4"/>
  </w:num>
  <w:num w:numId="4">
    <w:abstractNumId w:val="7"/>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00260"/>
    <w:rsid w:val="00037244"/>
    <w:rsid w:val="00044D89"/>
    <w:rsid w:val="000727E1"/>
    <w:rsid w:val="0008113C"/>
    <w:rsid w:val="0008177C"/>
    <w:rsid w:val="00095DD0"/>
    <w:rsid w:val="0009641F"/>
    <w:rsid w:val="000A0368"/>
    <w:rsid w:val="000A4EA3"/>
    <w:rsid w:val="000A5F99"/>
    <w:rsid w:val="000B279B"/>
    <w:rsid w:val="000C66CD"/>
    <w:rsid w:val="000D15DA"/>
    <w:rsid w:val="000F7610"/>
    <w:rsid w:val="001004E6"/>
    <w:rsid w:val="00135614"/>
    <w:rsid w:val="0014770D"/>
    <w:rsid w:val="00155EEB"/>
    <w:rsid w:val="00156A04"/>
    <w:rsid w:val="001644B3"/>
    <w:rsid w:val="001701B6"/>
    <w:rsid w:val="00197F5C"/>
    <w:rsid w:val="001A3AC6"/>
    <w:rsid w:val="001F0DD5"/>
    <w:rsid w:val="001F4C2C"/>
    <w:rsid w:val="00201019"/>
    <w:rsid w:val="00210668"/>
    <w:rsid w:val="00237A07"/>
    <w:rsid w:val="0024084A"/>
    <w:rsid w:val="002415FF"/>
    <w:rsid w:val="00245C01"/>
    <w:rsid w:val="00270AA7"/>
    <w:rsid w:val="00282A09"/>
    <w:rsid w:val="002923BC"/>
    <w:rsid w:val="002A438A"/>
    <w:rsid w:val="002C1A4B"/>
    <w:rsid w:val="002D7FEA"/>
    <w:rsid w:val="002E36BD"/>
    <w:rsid w:val="003324EE"/>
    <w:rsid w:val="00345693"/>
    <w:rsid w:val="003702A6"/>
    <w:rsid w:val="00370FEB"/>
    <w:rsid w:val="0038108B"/>
    <w:rsid w:val="00387B8A"/>
    <w:rsid w:val="00390C49"/>
    <w:rsid w:val="003C46C0"/>
    <w:rsid w:val="003C71E5"/>
    <w:rsid w:val="0040261E"/>
    <w:rsid w:val="004114FE"/>
    <w:rsid w:val="00426CC5"/>
    <w:rsid w:val="004320D0"/>
    <w:rsid w:val="00450C18"/>
    <w:rsid w:val="00497584"/>
    <w:rsid w:val="004B269B"/>
    <w:rsid w:val="004E4E12"/>
    <w:rsid w:val="00503F49"/>
    <w:rsid w:val="005048C5"/>
    <w:rsid w:val="005074D2"/>
    <w:rsid w:val="005229DA"/>
    <w:rsid w:val="00541822"/>
    <w:rsid w:val="00551C19"/>
    <w:rsid w:val="00555509"/>
    <w:rsid w:val="00571DCE"/>
    <w:rsid w:val="00577081"/>
    <w:rsid w:val="0059210A"/>
    <w:rsid w:val="005B6FE0"/>
    <w:rsid w:val="00610A16"/>
    <w:rsid w:val="006159FD"/>
    <w:rsid w:val="00622063"/>
    <w:rsid w:val="0065267A"/>
    <w:rsid w:val="00661A94"/>
    <w:rsid w:val="00666E7A"/>
    <w:rsid w:val="00671201"/>
    <w:rsid w:val="006A1FB9"/>
    <w:rsid w:val="006B4DBD"/>
    <w:rsid w:val="006C3ABB"/>
    <w:rsid w:val="006D0DD1"/>
    <w:rsid w:val="006D4A94"/>
    <w:rsid w:val="006E09F8"/>
    <w:rsid w:val="006E5414"/>
    <w:rsid w:val="006F29AC"/>
    <w:rsid w:val="00713DF2"/>
    <w:rsid w:val="00717313"/>
    <w:rsid w:val="007250E9"/>
    <w:rsid w:val="00734D87"/>
    <w:rsid w:val="00737CBF"/>
    <w:rsid w:val="00740F02"/>
    <w:rsid w:val="00745174"/>
    <w:rsid w:val="007460A9"/>
    <w:rsid w:val="00784B0C"/>
    <w:rsid w:val="00786DBE"/>
    <w:rsid w:val="00795E8B"/>
    <w:rsid w:val="008076DA"/>
    <w:rsid w:val="008246DA"/>
    <w:rsid w:val="00870FDA"/>
    <w:rsid w:val="0088446B"/>
    <w:rsid w:val="00892744"/>
    <w:rsid w:val="00893B94"/>
    <w:rsid w:val="008A58B3"/>
    <w:rsid w:val="0090597D"/>
    <w:rsid w:val="00914D05"/>
    <w:rsid w:val="00921249"/>
    <w:rsid w:val="00943C1A"/>
    <w:rsid w:val="00945F5F"/>
    <w:rsid w:val="00951B1F"/>
    <w:rsid w:val="00955095"/>
    <w:rsid w:val="00961659"/>
    <w:rsid w:val="00972DDD"/>
    <w:rsid w:val="009A4563"/>
    <w:rsid w:val="009B3317"/>
    <w:rsid w:val="009B4B88"/>
    <w:rsid w:val="009C3F72"/>
    <w:rsid w:val="009C4427"/>
    <w:rsid w:val="009D10FF"/>
    <w:rsid w:val="00A12616"/>
    <w:rsid w:val="00A14DF4"/>
    <w:rsid w:val="00A23CB2"/>
    <w:rsid w:val="00A268AC"/>
    <w:rsid w:val="00A344CA"/>
    <w:rsid w:val="00A45B72"/>
    <w:rsid w:val="00A45DFA"/>
    <w:rsid w:val="00A52FE0"/>
    <w:rsid w:val="00A72AD3"/>
    <w:rsid w:val="00A77B3E"/>
    <w:rsid w:val="00A91B3A"/>
    <w:rsid w:val="00A979A7"/>
    <w:rsid w:val="00AC1012"/>
    <w:rsid w:val="00AC5077"/>
    <w:rsid w:val="00AC7B82"/>
    <w:rsid w:val="00AE0491"/>
    <w:rsid w:val="00AE4624"/>
    <w:rsid w:val="00AF206A"/>
    <w:rsid w:val="00AF3CF6"/>
    <w:rsid w:val="00B11330"/>
    <w:rsid w:val="00B15192"/>
    <w:rsid w:val="00B22383"/>
    <w:rsid w:val="00B2721E"/>
    <w:rsid w:val="00B374E7"/>
    <w:rsid w:val="00B50CC8"/>
    <w:rsid w:val="00B539A6"/>
    <w:rsid w:val="00B550C1"/>
    <w:rsid w:val="00B57A6F"/>
    <w:rsid w:val="00B76DA0"/>
    <w:rsid w:val="00B77649"/>
    <w:rsid w:val="00B8416F"/>
    <w:rsid w:val="00B913C0"/>
    <w:rsid w:val="00BB7A9F"/>
    <w:rsid w:val="00BE24D4"/>
    <w:rsid w:val="00BE7533"/>
    <w:rsid w:val="00BF1C73"/>
    <w:rsid w:val="00BF21F0"/>
    <w:rsid w:val="00C40E6D"/>
    <w:rsid w:val="00C53F0B"/>
    <w:rsid w:val="00C9066B"/>
    <w:rsid w:val="00CA2A55"/>
    <w:rsid w:val="00CA65A8"/>
    <w:rsid w:val="00CB0B81"/>
    <w:rsid w:val="00CC310D"/>
    <w:rsid w:val="00CC3C79"/>
    <w:rsid w:val="00CE6187"/>
    <w:rsid w:val="00D2094A"/>
    <w:rsid w:val="00D24363"/>
    <w:rsid w:val="00D3638C"/>
    <w:rsid w:val="00D42C1C"/>
    <w:rsid w:val="00D83645"/>
    <w:rsid w:val="00D87852"/>
    <w:rsid w:val="00DB5974"/>
    <w:rsid w:val="00DC0E1E"/>
    <w:rsid w:val="00DF656A"/>
    <w:rsid w:val="00E43FB6"/>
    <w:rsid w:val="00E5002C"/>
    <w:rsid w:val="00E553DF"/>
    <w:rsid w:val="00E6464D"/>
    <w:rsid w:val="00E73363"/>
    <w:rsid w:val="00E92D2E"/>
    <w:rsid w:val="00E96A24"/>
    <w:rsid w:val="00EA764B"/>
    <w:rsid w:val="00EA7A0A"/>
    <w:rsid w:val="00EC02CF"/>
    <w:rsid w:val="00ED6E47"/>
    <w:rsid w:val="00EE22C7"/>
    <w:rsid w:val="00EF09B1"/>
    <w:rsid w:val="00EF6293"/>
    <w:rsid w:val="00F02F84"/>
    <w:rsid w:val="00F13111"/>
    <w:rsid w:val="00F22CC1"/>
    <w:rsid w:val="00F324DE"/>
    <w:rsid w:val="00F614F9"/>
    <w:rsid w:val="00F6332D"/>
    <w:rsid w:val="00F64167"/>
    <w:rsid w:val="00F713A5"/>
    <w:rsid w:val="00F76BFF"/>
    <w:rsid w:val="00F80702"/>
    <w:rsid w:val="00F86BF3"/>
    <w:rsid w:val="00F93931"/>
    <w:rsid w:val="00FA3EBD"/>
    <w:rsid w:val="00FC5E93"/>
    <w:rsid w:val="00FD7EB9"/>
    <w:rsid w:val="00FF6B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4AAC6A-2B59-4C99-8CF5-544F6EB5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CC310D"/>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CC310D"/>
    <w:rPr>
      <w:rFonts w:asciiTheme="majorHAnsi" w:eastAsiaTheme="majorEastAsia" w:hAnsiTheme="majorHAnsi" w:cs="Times New Roman"/>
      <w:kern w:val="0"/>
      <w:sz w:val="18"/>
      <w:szCs w:val="18"/>
    </w:rPr>
  </w:style>
  <w:style w:type="paragraph" w:styleId="a5">
    <w:name w:val="header"/>
    <w:basedOn w:val="a"/>
    <w:link w:val="a6"/>
    <w:uiPriority w:val="99"/>
    <w:rsid w:val="00FD7EB9"/>
    <w:pPr>
      <w:tabs>
        <w:tab w:val="center" w:pos="4252"/>
        <w:tab w:val="right" w:pos="8504"/>
      </w:tabs>
      <w:snapToGrid w:val="0"/>
    </w:pPr>
  </w:style>
  <w:style w:type="character" w:customStyle="1" w:styleId="a6">
    <w:name w:val="ヘッダー (文字)"/>
    <w:basedOn w:val="a0"/>
    <w:link w:val="a5"/>
    <w:uiPriority w:val="99"/>
    <w:locked/>
    <w:rsid w:val="00FD7EB9"/>
    <w:rPr>
      <w:rFonts w:ascii="ＭＳ 明朝" w:eastAsia="ＭＳ 明朝" w:hAnsi="ＭＳ 明朝" w:cs="ＭＳ 明朝"/>
      <w:kern w:val="0"/>
      <w:sz w:val="24"/>
      <w:szCs w:val="24"/>
    </w:rPr>
  </w:style>
  <w:style w:type="paragraph" w:styleId="a7">
    <w:name w:val="footer"/>
    <w:basedOn w:val="a"/>
    <w:link w:val="a8"/>
    <w:uiPriority w:val="99"/>
    <w:rsid w:val="00FD7EB9"/>
    <w:pPr>
      <w:tabs>
        <w:tab w:val="center" w:pos="4252"/>
        <w:tab w:val="right" w:pos="8504"/>
      </w:tabs>
      <w:snapToGrid w:val="0"/>
    </w:pPr>
  </w:style>
  <w:style w:type="character" w:customStyle="1" w:styleId="a8">
    <w:name w:val="フッター (文字)"/>
    <w:basedOn w:val="a0"/>
    <w:link w:val="a7"/>
    <w:uiPriority w:val="99"/>
    <w:locked/>
    <w:rsid w:val="00FD7EB9"/>
    <w:rPr>
      <w:rFonts w:ascii="ＭＳ 明朝" w:eastAsia="ＭＳ 明朝" w:hAnsi="ＭＳ 明朝" w:cs="ＭＳ 明朝"/>
      <w:kern w:val="0"/>
      <w:sz w:val="24"/>
      <w:szCs w:val="24"/>
    </w:rPr>
  </w:style>
  <w:style w:type="paragraph" w:styleId="a9">
    <w:name w:val="Note Heading"/>
    <w:basedOn w:val="a"/>
    <w:next w:val="a"/>
    <w:link w:val="aa"/>
    <w:uiPriority w:val="99"/>
    <w:rsid w:val="00A45B72"/>
    <w:pPr>
      <w:jc w:val="center"/>
    </w:pPr>
    <w:rPr>
      <w:color w:val="000000" w:themeColor="text1"/>
    </w:rPr>
  </w:style>
  <w:style w:type="character" w:customStyle="1" w:styleId="aa">
    <w:name w:val="記 (文字)"/>
    <w:basedOn w:val="a0"/>
    <w:link w:val="a9"/>
    <w:uiPriority w:val="99"/>
    <w:locked/>
    <w:rsid w:val="00A45B72"/>
    <w:rPr>
      <w:rFonts w:ascii="ＭＳ 明朝" w:eastAsia="ＭＳ 明朝" w:hAnsi="ＭＳ 明朝" w:cs="ＭＳ 明朝"/>
      <w:color w:val="000000" w:themeColor="text1"/>
      <w:kern w:val="0"/>
      <w:sz w:val="24"/>
      <w:szCs w:val="24"/>
    </w:rPr>
  </w:style>
  <w:style w:type="paragraph" w:styleId="ab">
    <w:name w:val="Closing"/>
    <w:basedOn w:val="a"/>
    <w:link w:val="ac"/>
    <w:uiPriority w:val="99"/>
    <w:rsid w:val="00A45B72"/>
    <w:pPr>
      <w:jc w:val="right"/>
    </w:pPr>
    <w:rPr>
      <w:color w:val="000000" w:themeColor="text1"/>
    </w:rPr>
  </w:style>
  <w:style w:type="character" w:customStyle="1" w:styleId="ac">
    <w:name w:val="結語 (文字)"/>
    <w:basedOn w:val="a0"/>
    <w:link w:val="ab"/>
    <w:uiPriority w:val="99"/>
    <w:locked/>
    <w:rsid w:val="00A45B72"/>
    <w:rPr>
      <w:rFonts w:ascii="ＭＳ 明朝" w:eastAsia="ＭＳ 明朝" w:hAnsi="ＭＳ 明朝" w:cs="ＭＳ 明朝"/>
      <w:color w:val="000000" w:themeColor="text1"/>
      <w:kern w:val="0"/>
      <w:sz w:val="24"/>
      <w:szCs w:val="24"/>
    </w:rPr>
  </w:style>
  <w:style w:type="table" w:styleId="ad">
    <w:name w:val="Table Grid"/>
    <w:basedOn w:val="a1"/>
    <w:uiPriority w:val="39"/>
    <w:rsid w:val="00A4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DB5974"/>
    <w:rPr>
      <w:rFonts w:cs="Times New Roman"/>
      <w:sz w:val="18"/>
      <w:szCs w:val="18"/>
    </w:rPr>
  </w:style>
  <w:style w:type="paragraph" w:styleId="af">
    <w:name w:val="annotation text"/>
    <w:basedOn w:val="a"/>
    <w:link w:val="af0"/>
    <w:uiPriority w:val="99"/>
    <w:rsid w:val="00DB5974"/>
  </w:style>
  <w:style w:type="character" w:customStyle="1" w:styleId="af0">
    <w:name w:val="コメント文字列 (文字)"/>
    <w:basedOn w:val="a0"/>
    <w:link w:val="af"/>
    <w:uiPriority w:val="99"/>
    <w:locked/>
    <w:rsid w:val="00DB5974"/>
    <w:rPr>
      <w:rFonts w:ascii="ＭＳ 明朝" w:eastAsia="ＭＳ 明朝" w:hAnsi="ＭＳ 明朝" w:cs="ＭＳ 明朝"/>
      <w:kern w:val="0"/>
      <w:sz w:val="24"/>
      <w:szCs w:val="24"/>
    </w:rPr>
  </w:style>
  <w:style w:type="paragraph" w:styleId="af1">
    <w:name w:val="annotation subject"/>
    <w:basedOn w:val="af"/>
    <w:next w:val="af"/>
    <w:link w:val="af2"/>
    <w:uiPriority w:val="99"/>
    <w:rsid w:val="00DB5974"/>
    <w:rPr>
      <w:b/>
      <w:bCs/>
    </w:rPr>
  </w:style>
  <w:style w:type="character" w:customStyle="1" w:styleId="af2">
    <w:name w:val="コメント内容 (文字)"/>
    <w:basedOn w:val="af0"/>
    <w:link w:val="af1"/>
    <w:uiPriority w:val="99"/>
    <w:locked/>
    <w:rsid w:val="00DB5974"/>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F5FB-CD8B-4EE5-B9B5-A5F538E2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451</Characters>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2021-07-07T06:29:00Z</cp:lastPrinted>
  <dcterms:created xsi:type="dcterms:W3CDTF">2023-06-29T01:43:00Z</dcterms:created>
  <dcterms:modified xsi:type="dcterms:W3CDTF">2023-06-29T01:43:00Z</dcterms:modified>
</cp:coreProperties>
</file>