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3-3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施設の設計工期及び建設工期・建設費提案書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施設の設計工期及び建設工期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73"/>
        <w:gridCol w:w="1843"/>
        <w:gridCol w:w="1978"/>
      </w:tblGrid>
      <w:tr>
        <w:trPr/>
        <w:tc>
          <w:tcPr>
            <w:tcW w:w="467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事項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設計工期（日）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建設工期（日）</w:t>
            </w:r>
          </w:p>
        </w:tc>
      </w:tr>
      <w:tr>
        <w:trPr/>
        <w:tc>
          <w:tcPr>
            <w:tcW w:w="46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事業期間内において、建屋建設及び外構工事を完了させる場合に必要な工期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（様式</w:t>
            </w:r>
            <w:r>
              <w:rPr>
                <w:rFonts w:hint="eastAsia" w:asciiTheme="minorEastAsia" w:hAnsiTheme="minorEastAsia"/>
                <w:sz w:val="22"/>
              </w:rPr>
              <w:t>3-4</w:t>
            </w:r>
            <w:r>
              <w:rPr>
                <w:rFonts w:hint="eastAsia" w:asciiTheme="minorEastAsia" w:hAnsiTheme="minorEastAsia"/>
                <w:sz w:val="22"/>
              </w:rPr>
              <w:t>事業工程表と整合させること）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施設の建設費（募集要領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（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）をすべて含む）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/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事項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金額（円）（税込）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備考</w:t>
            </w: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①増築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新築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建物建設費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・新統合小学校校舎棟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・新小学校体育館棟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・新中学校体育館棟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小計①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②解体費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③付属建物建設費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④外構整備費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⑤設計業務費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・基本設計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・実施設計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・工事監理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・調査費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小計⑤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合計（①②③④⑤）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※上記内訳を必ず記入すること。なお、必要に応じて適宜記入欄を追加すること。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4</Words>
  <Characters>282</Characters>
  <Application>JUST Note</Application>
  <Lines>61</Lines>
  <Paragraphs>28</Paragraphs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堤美香</cp:lastModifiedBy>
  <cp:lastPrinted>2021-06-30T00:56:00Z</cp:lastPrinted>
  <dcterms:created xsi:type="dcterms:W3CDTF">2021-06-30T08:36:00Z</dcterms:created>
  <dcterms:modified xsi:type="dcterms:W3CDTF">2025-11-28T07:49:40Z</dcterms:modified>
  <cp:revision>13</cp:revision>
</cp:coreProperties>
</file>